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26C" w:rsidRPr="00E6526C" w:rsidRDefault="00E6526C" w:rsidP="00E6526C">
      <w:pPr>
        <w:shd w:val="clear" w:color="auto" w:fill="FAFAFA"/>
        <w:spacing w:after="168" w:line="240" w:lineRule="auto"/>
        <w:outlineLvl w:val="0"/>
        <w:rPr>
          <w:rFonts w:ascii="Trebuchet MS" w:eastAsia="Times New Roman" w:hAnsi="Trebuchet MS" w:cs="Times New Roman"/>
          <w:color w:val="3E2924"/>
          <w:kern w:val="36"/>
          <w:sz w:val="36"/>
          <w:szCs w:val="36"/>
          <w:lang w:eastAsia="ru-RU"/>
        </w:rPr>
      </w:pPr>
      <w:r w:rsidRPr="00E6526C">
        <w:rPr>
          <w:rFonts w:ascii="Trebuchet MS" w:eastAsia="Times New Roman" w:hAnsi="Trebuchet MS" w:cs="Times New Roman"/>
          <w:color w:val="3E2924"/>
          <w:kern w:val="36"/>
          <w:sz w:val="36"/>
          <w:szCs w:val="36"/>
          <w:lang w:eastAsia="ru-RU"/>
        </w:rPr>
        <w:t>Популярные модели огнетушителей и аксессуары к ним</w:t>
      </w:r>
    </w:p>
    <w:p w:rsidR="00E6526C" w:rsidRPr="00E6526C" w:rsidRDefault="00E6526C" w:rsidP="00E6526C">
      <w:pPr>
        <w:rPr>
          <w:b/>
          <w:color w:val="FF0000"/>
          <w:sz w:val="32"/>
          <w:szCs w:val="32"/>
          <w:lang w:eastAsia="ru-RU"/>
        </w:rPr>
      </w:pPr>
      <w:r w:rsidRPr="00E6526C">
        <w:rPr>
          <w:b/>
          <w:sz w:val="32"/>
          <w:szCs w:val="32"/>
          <w:lang w:eastAsia="ru-RU"/>
        </w:rPr>
        <w:t>Огнетушители углекислотные (ОУ)</w:t>
      </w:r>
      <w:r w:rsidRPr="00E6526C">
        <w:rPr>
          <w:b/>
          <w:color w:val="FF0000"/>
          <w:sz w:val="32"/>
          <w:szCs w:val="32"/>
          <w:lang w:eastAsia="ru-RU"/>
        </w:rPr>
        <w:t> </w:t>
      </w:r>
    </w:p>
    <w:p w:rsidR="00E6526C" w:rsidRPr="00E6526C" w:rsidRDefault="00E6526C" w:rsidP="00E6526C">
      <w:pPr>
        <w:shd w:val="clear" w:color="auto" w:fill="FAFAFA"/>
        <w:spacing w:before="100" w:beforeAutospacing="1" w:after="100" w:afterAutospacing="1" w:line="240" w:lineRule="auto"/>
        <w:rPr>
          <w:rFonts w:ascii="Trebuchet MS" w:eastAsia="Times New Roman" w:hAnsi="Trebuchet MS" w:cs="Times New Roman"/>
          <w:color w:val="333333"/>
          <w:sz w:val="20"/>
          <w:szCs w:val="20"/>
          <w:lang w:eastAsia="ru-RU"/>
        </w:rPr>
      </w:pPr>
      <w:r w:rsidRPr="00E6526C">
        <w:rPr>
          <w:rFonts w:ascii="Trebuchet MS" w:eastAsia="Times New Roman" w:hAnsi="Trebuchet MS" w:cs="Times New Roman"/>
          <w:color w:val="333333"/>
          <w:sz w:val="20"/>
          <w:szCs w:val="20"/>
          <w:lang w:eastAsia="ru-RU"/>
        </w:rPr>
        <w:t>В таких огнетушителях в качестве тушащего вещества используется диоксид углерода (углекислота). Основным преимуществом считается то, что после использования огнетушителя на поверхностях не оседают остатки тушащего вещества. Поэтому огнетушители данного типа отлично подходят для тушения электрооборудования и офисного оборудования, а также жидких и газообразных веществ. Огнетушители ОУ не предназначены для тушения твердых материалов и материалов, горящих при отсутствии доступа кислорода.</w:t>
      </w:r>
    </w:p>
    <w:p w:rsidR="00E6526C" w:rsidRPr="00E6526C" w:rsidRDefault="00E6526C" w:rsidP="00E6526C">
      <w:pPr>
        <w:rPr>
          <w:b/>
          <w:color w:val="FF0000"/>
          <w:sz w:val="32"/>
          <w:szCs w:val="32"/>
          <w:lang w:eastAsia="ru-RU"/>
        </w:rPr>
      </w:pPr>
      <w:r w:rsidRPr="00E6526C">
        <w:rPr>
          <w:b/>
          <w:sz w:val="32"/>
          <w:szCs w:val="32"/>
          <w:lang w:eastAsia="ru-RU"/>
        </w:rPr>
        <w:t>Огнетушители порошковые (ОП)</w:t>
      </w:r>
      <w:r w:rsidRPr="00E6526C">
        <w:rPr>
          <w:b/>
          <w:color w:val="FF0000"/>
          <w:sz w:val="32"/>
          <w:szCs w:val="32"/>
          <w:lang w:eastAsia="ru-RU"/>
        </w:rPr>
        <w:t> </w:t>
      </w:r>
    </w:p>
    <w:p w:rsidR="00E6526C" w:rsidRPr="00E6526C" w:rsidRDefault="00E6526C" w:rsidP="00E6526C">
      <w:pPr>
        <w:shd w:val="clear" w:color="auto" w:fill="FAFAFA"/>
        <w:spacing w:before="100" w:beforeAutospacing="1" w:after="100" w:afterAutospacing="1" w:line="240" w:lineRule="auto"/>
        <w:rPr>
          <w:rFonts w:ascii="Trebuchet MS" w:eastAsia="Times New Roman" w:hAnsi="Trebuchet MS" w:cs="Times New Roman"/>
          <w:color w:val="333333"/>
          <w:sz w:val="20"/>
          <w:szCs w:val="20"/>
          <w:lang w:eastAsia="ru-RU"/>
        </w:rPr>
      </w:pPr>
      <w:r w:rsidRPr="00E6526C">
        <w:rPr>
          <w:rFonts w:ascii="Trebuchet MS" w:eastAsia="Times New Roman" w:hAnsi="Trebuchet MS" w:cs="Times New Roman"/>
          <w:color w:val="333333"/>
          <w:sz w:val="20"/>
          <w:szCs w:val="20"/>
          <w:lang w:eastAsia="ru-RU"/>
        </w:rPr>
        <w:t>Порошковые огнетушители, заряженные огнетушащим порошком – смесью мелко измельченных минеральных солей с различными добавками, – хорошо подходят для тушения твердых, жидких и газообразных веществ, а также электрооборудования под напряжением до 1000В. Не предназначены для тушения любых материалов, горение которых происходит без доступа кислорода. Не подходят для использования в ряде случаев, поскольку на поверхностях после тушения остается значительный слой тушащего порошка.</w:t>
      </w:r>
    </w:p>
    <w:p w:rsidR="00E6526C" w:rsidRPr="00E6526C" w:rsidRDefault="00E6526C" w:rsidP="00E6526C">
      <w:pPr>
        <w:rPr>
          <w:b/>
          <w:color w:val="FF0000"/>
          <w:sz w:val="32"/>
          <w:szCs w:val="32"/>
          <w:lang w:eastAsia="ru-RU"/>
        </w:rPr>
      </w:pPr>
      <w:r w:rsidRPr="00E6526C">
        <w:rPr>
          <w:b/>
          <w:sz w:val="32"/>
          <w:szCs w:val="32"/>
          <w:lang w:eastAsia="ru-RU"/>
        </w:rPr>
        <w:t>Огнетушители воздушно-пенные (ОВП)</w:t>
      </w:r>
    </w:p>
    <w:p w:rsidR="00E6526C" w:rsidRPr="00E6526C" w:rsidRDefault="00E6526C" w:rsidP="00E6526C">
      <w:pPr>
        <w:shd w:val="clear" w:color="auto" w:fill="FAFAFA"/>
        <w:spacing w:before="100" w:beforeAutospacing="1" w:after="100" w:afterAutospacing="1" w:line="240" w:lineRule="auto"/>
        <w:rPr>
          <w:rFonts w:ascii="Trebuchet MS" w:eastAsia="Times New Roman" w:hAnsi="Trebuchet MS" w:cs="Times New Roman"/>
          <w:color w:val="333333"/>
          <w:sz w:val="20"/>
          <w:szCs w:val="20"/>
          <w:lang w:eastAsia="ru-RU"/>
        </w:rPr>
      </w:pPr>
      <w:r w:rsidRPr="00E6526C">
        <w:rPr>
          <w:rFonts w:ascii="Trebuchet MS" w:eastAsia="Times New Roman" w:hAnsi="Trebuchet MS" w:cs="Times New Roman"/>
          <w:color w:val="333333"/>
          <w:sz w:val="20"/>
          <w:szCs w:val="20"/>
          <w:lang w:eastAsia="ru-RU"/>
        </w:rPr>
        <w:t>Огнетушители ОВП заряжаются воздушно-механической тушащей пеной, которая состоит из воздуха, воды и незначительного количества пенообразующего состава. Огнетушители данного типа рекомендуется применять для тушения горящих жидкостей или тлеющих материалов (пожары классов A и B) в условиях промышленных предприятий и категорически запрещено использовать для тушения электрических установок, щелочных металлов и спиртов.</w:t>
      </w:r>
    </w:p>
    <w:p w:rsidR="00E6526C" w:rsidRPr="00E6526C" w:rsidRDefault="00E6526C" w:rsidP="00E6526C">
      <w:pPr>
        <w:rPr>
          <w:b/>
          <w:color w:val="FF0000"/>
          <w:sz w:val="32"/>
          <w:szCs w:val="32"/>
          <w:lang w:eastAsia="ru-RU"/>
        </w:rPr>
      </w:pPr>
      <w:r w:rsidRPr="00E6526C">
        <w:rPr>
          <w:b/>
          <w:sz w:val="32"/>
          <w:szCs w:val="32"/>
          <w:lang w:eastAsia="ru-RU"/>
        </w:rPr>
        <w:t>Кронштейны, держатели, крепления для огнетушителей</w:t>
      </w:r>
    </w:p>
    <w:p w:rsidR="00E6526C" w:rsidRPr="00E6526C" w:rsidRDefault="00E6526C" w:rsidP="00E6526C">
      <w:pPr>
        <w:shd w:val="clear" w:color="auto" w:fill="FAFAFA"/>
        <w:spacing w:before="100" w:beforeAutospacing="1" w:after="100" w:afterAutospacing="1" w:line="240" w:lineRule="auto"/>
        <w:rPr>
          <w:rFonts w:ascii="Trebuchet MS" w:eastAsia="Times New Roman" w:hAnsi="Trebuchet MS" w:cs="Times New Roman"/>
          <w:color w:val="333333"/>
          <w:sz w:val="20"/>
          <w:szCs w:val="20"/>
          <w:lang w:eastAsia="ru-RU"/>
        </w:rPr>
      </w:pPr>
      <w:r w:rsidRPr="00E6526C">
        <w:rPr>
          <w:rFonts w:ascii="Trebuchet MS" w:eastAsia="Times New Roman" w:hAnsi="Trebuchet MS" w:cs="Times New Roman"/>
          <w:color w:val="333333"/>
          <w:sz w:val="20"/>
          <w:szCs w:val="20"/>
          <w:lang w:eastAsia="ru-RU"/>
        </w:rPr>
        <w:t>Кронштейны и настенные крепления для огнетушителей используются для компактного размещения огнетушителей в офисных зданиях, производственных и складских помещениях, торговых центрах и т.п. Используемые механизмы закрепления обеспечивают надежную фиксацию огнетушителя и возможность быстро воспользоваться им при необходимости.</w:t>
      </w:r>
    </w:p>
    <w:p w:rsidR="00E6526C" w:rsidRPr="00E6526C" w:rsidRDefault="00E6526C" w:rsidP="00E6526C">
      <w:pPr>
        <w:rPr>
          <w:b/>
          <w:color w:val="FF0000"/>
          <w:sz w:val="32"/>
          <w:szCs w:val="32"/>
          <w:lang w:eastAsia="ru-RU"/>
        </w:rPr>
      </w:pPr>
      <w:bookmarkStart w:id="0" w:name="_GoBack"/>
      <w:r w:rsidRPr="00E6526C">
        <w:rPr>
          <w:b/>
          <w:sz w:val="32"/>
          <w:szCs w:val="32"/>
          <w:lang w:eastAsia="ru-RU"/>
        </w:rPr>
        <w:t>Подставки под огнетушители</w:t>
      </w:r>
    </w:p>
    <w:bookmarkEnd w:id="0"/>
    <w:p w:rsidR="00E6526C" w:rsidRPr="00E6526C" w:rsidRDefault="00E6526C" w:rsidP="00E6526C">
      <w:pPr>
        <w:shd w:val="clear" w:color="auto" w:fill="FAFAFA"/>
        <w:spacing w:before="100" w:beforeAutospacing="1" w:after="100" w:afterAutospacing="1" w:line="240" w:lineRule="auto"/>
        <w:rPr>
          <w:rFonts w:ascii="Trebuchet MS" w:eastAsia="Times New Roman" w:hAnsi="Trebuchet MS" w:cs="Times New Roman"/>
          <w:color w:val="000000"/>
          <w:sz w:val="19"/>
          <w:szCs w:val="19"/>
          <w:lang w:eastAsia="ru-RU"/>
        </w:rPr>
      </w:pPr>
      <w:r w:rsidRPr="00E6526C">
        <w:rPr>
          <w:rFonts w:ascii="Trebuchet MS" w:eastAsia="Times New Roman" w:hAnsi="Trebuchet MS" w:cs="Times New Roman"/>
          <w:color w:val="333333"/>
          <w:sz w:val="20"/>
          <w:szCs w:val="20"/>
          <w:lang w:eastAsia="ru-RU"/>
        </w:rPr>
        <w:t xml:space="preserve">Подставки под огнетушители разного размера подходят для размещения огнетушителей любого </w:t>
      </w:r>
    </w:p>
    <w:p w:rsidR="001C321B" w:rsidRDefault="001C321B"/>
    <w:sectPr w:rsidR="001C32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24587"/>
    <w:multiLevelType w:val="multilevel"/>
    <w:tmpl w:val="1876F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CE15A0"/>
    <w:multiLevelType w:val="multilevel"/>
    <w:tmpl w:val="C4F6B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F019B4"/>
    <w:multiLevelType w:val="multilevel"/>
    <w:tmpl w:val="691CD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D25771"/>
    <w:multiLevelType w:val="multilevel"/>
    <w:tmpl w:val="A92A1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9863D2"/>
    <w:multiLevelType w:val="multilevel"/>
    <w:tmpl w:val="7B48E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59D3755"/>
    <w:multiLevelType w:val="multilevel"/>
    <w:tmpl w:val="11DA3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ED2"/>
    <w:rsid w:val="001C321B"/>
    <w:rsid w:val="00CD3ED2"/>
    <w:rsid w:val="00E652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28A18"/>
  <w15:chartTrackingRefBased/>
  <w15:docId w15:val="{202CA70D-C89B-4CEC-947D-731214015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6526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6526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526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6526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E652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652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8947321">
      <w:bodyDiv w:val="1"/>
      <w:marLeft w:val="0"/>
      <w:marRight w:val="0"/>
      <w:marTop w:val="0"/>
      <w:marBottom w:val="0"/>
      <w:divBdr>
        <w:top w:val="none" w:sz="0" w:space="0" w:color="auto"/>
        <w:left w:val="none" w:sz="0" w:space="0" w:color="auto"/>
        <w:bottom w:val="none" w:sz="0" w:space="0" w:color="auto"/>
        <w:right w:val="none" w:sz="0" w:space="0" w:color="auto"/>
      </w:divBdr>
      <w:divsChild>
        <w:div w:id="117796838">
          <w:marLeft w:val="0"/>
          <w:marRight w:val="0"/>
          <w:marTop w:val="0"/>
          <w:marBottom w:val="312"/>
          <w:divBdr>
            <w:top w:val="single" w:sz="6" w:space="0" w:color="FFFFFF"/>
            <w:left w:val="single" w:sz="6" w:space="0" w:color="FFFFFF"/>
            <w:bottom w:val="single" w:sz="6" w:space="0" w:color="FFFFFF"/>
            <w:right w:val="single" w:sz="6" w:space="0" w:color="FFFFFF"/>
          </w:divBdr>
          <w:divsChild>
            <w:div w:id="4968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303</Words>
  <Characters>1730</Characters>
  <Application>Microsoft Office Word</Application>
  <DocSecurity>0</DocSecurity>
  <Lines>14</Lines>
  <Paragraphs>4</Paragraphs>
  <ScaleCrop>false</ScaleCrop>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2017-08-08T13:06:00Z</dcterms:created>
  <dcterms:modified xsi:type="dcterms:W3CDTF">2017-08-08T13:09:00Z</dcterms:modified>
</cp:coreProperties>
</file>